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9F" w:rsidRPr="00D5479F" w:rsidRDefault="00D5479F" w:rsidP="00D5479F">
      <w:pPr>
        <w:keepNext/>
        <w:spacing w:after="24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</w:rPr>
      </w:pPr>
      <w:bookmarkStart w:id="0" w:name="_Toc515289179"/>
      <w:r w:rsidRPr="00D5479F">
        <w:rPr>
          <w:rFonts w:ascii="Calibri" w:eastAsia="Times New Roman" w:hAnsi="Calibri" w:cs="Calibri"/>
          <w:b/>
          <w:bCs/>
          <w:iCs/>
        </w:rPr>
        <w:t xml:space="preserve">Załącznik nr </w:t>
      </w:r>
      <w:r>
        <w:rPr>
          <w:rFonts w:ascii="Calibri" w:eastAsia="Times New Roman" w:hAnsi="Calibri" w:cs="Calibri"/>
          <w:b/>
          <w:bCs/>
          <w:iCs/>
        </w:rPr>
        <w:t>11</w:t>
      </w:r>
      <w:bookmarkStart w:id="1" w:name="_GoBack"/>
      <w:bookmarkEnd w:id="1"/>
      <w:r w:rsidRPr="00D5479F">
        <w:rPr>
          <w:rFonts w:ascii="Calibri" w:eastAsia="Times New Roman" w:hAnsi="Calibri" w:cs="Calibri"/>
          <w:b/>
          <w:bCs/>
          <w:iCs/>
        </w:rPr>
        <w:t xml:space="preserve"> – Zalecenia w zakresie dokonywania oceny spełniania kryteriów merytorycznych</w:t>
      </w:r>
      <w:bookmarkEnd w:id="0"/>
    </w:p>
    <w:p w:rsidR="00D5479F" w:rsidRPr="00D5479F" w:rsidRDefault="00D5479F" w:rsidP="00D5479F">
      <w:pPr>
        <w:spacing w:after="200" w:line="276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  <w:i/>
        </w:rPr>
        <w:t xml:space="preserve">Kryterium horyzontalne dotyczące </w:t>
      </w:r>
      <w:r w:rsidRPr="00D5479F">
        <w:rPr>
          <w:rFonts w:ascii="Calibri" w:eastAsia="Calibri" w:hAnsi="Calibri" w:cs="Times New Roman"/>
          <w:b/>
          <w:i/>
          <w:u w:val="single"/>
        </w:rPr>
        <w:t>zgodności projektu z zasadami unijnymi</w:t>
      </w:r>
      <w:r w:rsidRPr="00D5479F">
        <w:rPr>
          <w:rFonts w:ascii="Calibri" w:eastAsia="Calibri" w:hAnsi="Calibri" w:cs="Times New Roman"/>
          <w:b/>
          <w:i/>
        </w:rPr>
        <w:t xml:space="preserve"> w tym </w:t>
      </w:r>
      <w:r w:rsidRPr="00D5479F">
        <w:rPr>
          <w:rFonts w:ascii="Calibri" w:eastAsia="Calibri" w:hAnsi="Calibri" w:cs="Times New Roman"/>
          <w:b/>
          <w:i/>
          <w:u w:val="single"/>
        </w:rPr>
        <w:t>m.in</w:t>
      </w:r>
      <w:r w:rsidRPr="00D5479F">
        <w:rPr>
          <w:rFonts w:ascii="Calibri" w:eastAsia="Calibri" w:hAnsi="Calibri" w:cs="Times New Roman"/>
          <w:b/>
          <w:i/>
        </w:rPr>
        <w:t xml:space="preserve">. sposobu realizacji zasady równości szans i niedyskryminacji, w tym dostępności dla osób </w:t>
      </w:r>
      <w:r w:rsidRPr="00D5479F">
        <w:rPr>
          <w:rFonts w:ascii="Calibri" w:eastAsia="Calibri" w:hAnsi="Calibri" w:cs="Times New Roman"/>
          <w:b/>
          <w:i/>
        </w:rPr>
        <w:br/>
        <w:t>z niepełnosprawnościami (</w:t>
      </w:r>
      <w:r w:rsidRPr="00D5479F">
        <w:rPr>
          <w:rFonts w:ascii="Calibri" w:eastAsia="Calibri" w:hAnsi="Calibri" w:cs="Times New Roman"/>
          <w:b/>
          <w:i/>
          <w:u w:val="single"/>
        </w:rPr>
        <w:t>standard minimum</w:t>
      </w:r>
      <w:r w:rsidRPr="00D5479F">
        <w:rPr>
          <w:rFonts w:ascii="Calibri" w:eastAsia="Calibri" w:hAnsi="Calibri" w:cs="Times New Roman"/>
          <w:b/>
          <w:i/>
        </w:rPr>
        <w:t>);</w:t>
      </w:r>
    </w:p>
    <w:p w:rsidR="00D5479F" w:rsidRPr="00D5479F" w:rsidRDefault="00D5479F" w:rsidP="00D5479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5479F">
        <w:rPr>
          <w:rFonts w:ascii="Calibri" w:eastAsia="Calibri" w:hAnsi="Calibri" w:cs="Times New Roman"/>
        </w:rPr>
        <w:t xml:space="preserve">Podpunkt dotyczący sposobu realizacji zasady równości szans i niedyskryminacji, w tym dostępności dla osób z niepełnosprawnościami należy ocenić na podstawie informacji zawartych we wniosku </w:t>
      </w:r>
      <w:r w:rsidRPr="00D5479F">
        <w:rPr>
          <w:rFonts w:ascii="Calibri" w:eastAsia="Calibri" w:hAnsi="Calibri" w:cs="Times New Roman"/>
        </w:rPr>
        <w:br/>
        <w:t xml:space="preserve">o dofinansowanie. </w:t>
      </w:r>
    </w:p>
    <w:p w:rsidR="00D5479F" w:rsidRPr="00D5479F" w:rsidRDefault="00D5479F" w:rsidP="00D5479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5479F">
        <w:rPr>
          <w:rFonts w:ascii="Calibri" w:eastAsia="Calibri" w:hAnsi="Calibri" w:cs="Times New Roman"/>
        </w:rPr>
        <w:t xml:space="preserve">Każdy projekt współfinansowany z EFS musi spełnić standard minimum, o którym mowa </w:t>
      </w:r>
      <w:r w:rsidRPr="00D5479F">
        <w:rPr>
          <w:rFonts w:ascii="Calibri" w:eastAsia="Calibri" w:hAnsi="Calibri" w:cs="Times New Roman"/>
        </w:rPr>
        <w:br/>
        <w:t>w Wytycznych w zakresie realizacji zasady równości szans i niedyskryminacji, w tym dostępności dla osób z niepełnosprawnościami oraz zasady równości szans kobiet  i mężczyzn w funduszach unijnych na lata 2014-2020. Ze względu na fakt, że projekty pozakonkursowe PUP realizowane są w uproszczonej formule w stosunku do standardowego wniosku o dofinansowanie i nie wypełniają części opisowej dotyczącej zadań ten punkt należy ocenić na podstawie informacji zawartych w części dotyczącej grup docelowych w punkcie 3.2, gdzie pup-y wpisują jakie konkretne działania zostaną podjęte w trakcie realizacji projektu w celu zapewnienia równości szans płci i dostępności dla osób z niepełnosprawnościami i na tej podstawie uznać czy kryterium jest spełnione czy należy wniosek skierować do poprawy.</w:t>
      </w:r>
    </w:p>
    <w:p w:rsidR="00D5479F" w:rsidRPr="00D5479F" w:rsidRDefault="00D5479F" w:rsidP="00D5479F">
      <w:pPr>
        <w:spacing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 xml:space="preserve">1. Trafność doboru i spójność zadań przewidzianych do realizacji w ramach projektu w tym: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</w:rPr>
        <w:t xml:space="preserve">- </w:t>
      </w:r>
      <w:r w:rsidRPr="00D5479F">
        <w:rPr>
          <w:rFonts w:ascii="Calibri" w:eastAsia="Calibri" w:hAnsi="Calibri" w:cs="Times New Roman"/>
          <w:b/>
          <w:i/>
        </w:rPr>
        <w:t>uzasadnienie potrzeby realizacji zadań;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Kryterium należy uznać ze spełnione w tym zakresie w przypadku projektów PUP.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Zakres form wsparcia, które będą realizowane w odniesieniu do poszczególnych uczestników projektu  wynika z zapisów ustawowych określających przebieg rejestracji danej osoby jako bezrobotnej  i ustalenia dla niej określonego profilu pomocy, które determinuje formy pomocy, jakie PUP może zastosować wobec tej osoby. W związku z powyższym, ze względu na ustawowe uregulowania w tym zakresie i opracowane szczegółowe procedury obowiązujące PUP przy dokonywaniu diagnozy potrzeb osób rejestrujących się jako bezrobotne i stosowania określonych form pomocy kryterium należy uznać za spełnione.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  <w:i/>
        </w:rPr>
        <w:t>- planowanego sposobu realizacji zadań;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Kryterium należy uznać ze spełnione w tym zakresie w przypadku projektów PUP.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Zakres form wsparcia i sposób ich realizacji w odniesieniu do poszczególnych uczestników projektu  wynika z zapisów ustawowych określających przebieg rejestracji danej osoby jako bezrobotnej  </w:t>
      </w:r>
      <w:r w:rsidRPr="00D5479F">
        <w:rPr>
          <w:rFonts w:ascii="Calibri" w:eastAsia="Calibri" w:hAnsi="Calibri" w:cs="Times New Roman"/>
          <w:i/>
        </w:rPr>
        <w:br/>
        <w:t>i ustalenia dla niej określonego profilu pomocy, które determinuje formy pomocy, jakie PUP może zastosować wobec tej osoby. W związku z powyższym, ze względu na ustawowe uregulowania w tym zakresie i opracowane szczegółowe procedury obowiązujące PUP przy dokonywaniu diagnozy potrzeb osób rejestrujących się jako bezrobotne i stosowania określonych form pomocy kryterium należy uznać za spełnione.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  <w:i/>
        </w:rPr>
        <w:t>- adekwatność doboru wskaźników specyficznych dla danego projektu (określonych samodzielnie przez wnioskodawcę) (o ile dotyczy),</w:t>
      </w:r>
      <w:r w:rsidRPr="00D5479F">
        <w:rPr>
          <w:rFonts w:ascii="Calibri" w:eastAsia="Calibri" w:hAnsi="Calibri" w:cs="Times New Roman"/>
          <w:b/>
        </w:rPr>
        <w:t xml:space="preserve">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Podpunkt należy ocenić na podstawie informacji zawartych we wniosku o dofinansowanie projektu w punkcie 3.1 i na podstawie informacji zawartych we wniosku uznać kryterium za spełnione lub skierować wniosek do poprawy.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  <w:i/>
        </w:rPr>
        <w:lastRenderedPageBreak/>
        <w:t>- wartości wskaźników realizacji właściwego celu szczegółowego PO WER i wskaźników specyficznych dla danego projektu określonych we wniosku o dofinansowanie (o ile dotyczy), które zostaną osiągnięte w ramach zadań;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Podpunkt należy ocenić na podstawie informacji zawartych we wniosku o dofinansowanie projektu w punkcie 4.1 i na podstawie informacji zawartych we wniosku uznać kryterium za spełnione lub skierować wniosek do poprawy.</w:t>
      </w:r>
    </w:p>
    <w:p w:rsidR="00D5479F" w:rsidRPr="00D5479F" w:rsidRDefault="00D5479F" w:rsidP="00D5479F">
      <w:pPr>
        <w:spacing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  <w:i/>
        </w:rPr>
        <w:t>- sposób pomiaru wskaźników realizacji właściwego celu szczegółowego PO WER (nie dotyczy projektów pozakonkursowych PUP) i wskaźników specyficznych dla danego projektu określonych we wniosku o dofinansowanie (o ile dotyczy);</w:t>
      </w:r>
    </w:p>
    <w:p w:rsidR="00D5479F" w:rsidRPr="00D5479F" w:rsidRDefault="00D5479F" w:rsidP="00D5479F">
      <w:pPr>
        <w:spacing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Podpunkt dotyczący wskaźników związanych z realizacją celu szczegółowego nie dotyczy projektów PUP </w:t>
      </w:r>
    </w:p>
    <w:p w:rsidR="00D5479F" w:rsidRPr="00D5479F" w:rsidRDefault="00D5479F" w:rsidP="00D5479F">
      <w:pPr>
        <w:spacing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Jeśli w projekcie ustalono wskaźniki specyficzne, sposób ich pomiaru jest oceniany na podstawie informacji zawartych w pkt 4.1. 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  <w:i/>
        </w:rPr>
        <w:t>- sposobu, w jaki zostanie zachowana trwałość rezultatów projektu (o ile dotyczy);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Nie dotyczy projektów PUP.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  <w:i/>
        </w:rPr>
        <w:t>- uzasadnienia wyboru partnerów do realizacji poszczególnych zadań (o ile dotyczy)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Nie dotyczy projektów PUP.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D5479F">
        <w:rPr>
          <w:rFonts w:ascii="Calibri" w:eastAsia="Calibri" w:hAnsi="Calibri" w:cs="Times New Roman"/>
          <w:b/>
          <w:i/>
        </w:rPr>
        <w:t>oraz trafność doboru wskaźników do rozliczenia kwot ryczałtowych i dokumentów potwierdzających ich wykonanie (o ile dotyczy)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Nie dotyczy projektów PUP.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>2. Adekwatność doboru grupy docelowej do właściwego celu szczegółowego PO WER oraz jakość diagnozy specyfiki tej grupy, w tym opis: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>- istotnych cech uczestników (osób lub podmiotów), którzy zostaną objęci wsparciem;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Podpunkt dotyczący istotnych cech uczestników należy ocenić na podstawie informacji zawartych we wniosku o dofinansowanie projektu w punkcie 3.2  i na podstawie informacji zawartych we wniosku uznać kryterium za spełnione lub skierować wniosek do poprawy.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 xml:space="preserve">- potrzeb i oczekiwań uczestników projektu w kontekście wsparcia, które ma być udzielane </w:t>
      </w:r>
      <w:r w:rsidRPr="00D5479F">
        <w:rPr>
          <w:rFonts w:ascii="Calibri" w:eastAsia="Calibri" w:hAnsi="Calibri" w:cs="Times New Roman"/>
          <w:b/>
        </w:rPr>
        <w:br/>
        <w:t>w ramach projektu;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Kryterium należy uznać ze spełnione w tym zakresie w przypadku projektów PUP.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Ustawa o promocji zatrudnienia i instytucjach rynku pracy regulująca zasady realizacji projektów PUP oraz wskazująca możliwe formy wsparcia dokładnie opisuje procedurę rejestracji osób bezrobotnych</w:t>
      </w:r>
      <w:r w:rsidRPr="00D5479F">
        <w:rPr>
          <w:rFonts w:ascii="Calibri" w:eastAsia="Calibri" w:hAnsi="Calibri" w:cs="Times New Roman"/>
          <w:i/>
        </w:rPr>
        <w:br/>
        <w:t xml:space="preserve"> i ustalenia profilu pomocy, na podstawie którego opracowany jest Indywidualny Plan Działania,</w:t>
      </w:r>
      <w:r w:rsidRPr="00D5479F">
        <w:rPr>
          <w:rFonts w:ascii="Calibri" w:eastAsia="Calibri" w:hAnsi="Calibri" w:cs="Times New Roman"/>
          <w:i/>
        </w:rPr>
        <w:br/>
        <w:t xml:space="preserve"> a następnie opracowywana jest ścieżka realizacji wsparcia w projekcie. To na tym etapie dokonywana jest analiza potrzeb i oczekiwań uczestników projektu w kontekście wsparcia, które ma być udzielane w ramach projektu. W związku z powyższym, ze względu na ustawowe uregulowania w tym zakresie i opracowane szczegółowe procedury obowiązujące PUP przy dokonywaniu diagnozy potrzeb osób rejestrujących się jako bezrobotne kryterium należy uznać za spełnione.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>- barier, na które napotykają uczestnicy projektu;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Podpunkt dotyczący barier, na które napotykają uczestnicy projektów należy ocenić na podstawie informacji zawartych we wniosku o dofinansowanie wyłącznie odniesieniu do opisanych tzw. barier równościowych lub w zakresie dostępności, na jakie napotykają uczestnicy i uczestniczki projektu i na podstawie zawartych we wniosku informacji uznać kryterium za spełnione lub skierować wniosek do poprawy.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lastRenderedPageBreak/>
        <w:t>- sposobu rekrutacji uczestników projektu, w tym kryteriów rekrutacji i kwestii zapewnienia dostępności dla osób  z niepełnosprawnościami.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Projekty powiatowych urzędów pracy finansowane ze środków FP realizowane są zgodnie z zapisami ustawy o promocji zatrudnienia i instytucjach rynku pracy i są skierowane wyłącznie do osób zarejestrowanych jako bezrobotne, dla których został ustalony I lub II profil pomocy.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Sposób i zasady rejestracji osób bezrobotnych a także zakres form wsparcia realizowanych </w:t>
      </w:r>
      <w:r w:rsidRPr="00D5479F">
        <w:rPr>
          <w:rFonts w:ascii="Calibri" w:eastAsia="Calibri" w:hAnsi="Calibri" w:cs="Times New Roman"/>
          <w:i/>
        </w:rPr>
        <w:br/>
        <w:t>w poszczególnych profilach pomocy wynika zatem wprost z zapisów ustawowych i został szczegółowo opisany w art. 33 ustawy i w związku z powyższym w tym punkcie ocena spełnienia kryterium powinna skoncentrować się wyłącznie na analizie informacji dotyczących działań podjętych na etapie rekrutacji do projektu w celu zapewnienia równości szans płci i na dostępności dla osób z niepełnosprawnościami. Na podstawie tych informacji należy uznać kryterium za spełnione lub skierować wniosek do poprawy.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 xml:space="preserve">3. Prawidłowość </w:t>
      </w:r>
      <w:r w:rsidRPr="00D5479F">
        <w:rPr>
          <w:rFonts w:ascii="Calibri" w:eastAsia="Calibri" w:hAnsi="Calibri" w:cs="Times New Roman"/>
          <w:b/>
          <w:bCs/>
        </w:rPr>
        <w:t>budżetu projektu</w:t>
      </w:r>
      <w:r w:rsidRPr="00D5479F">
        <w:rPr>
          <w:rFonts w:ascii="Calibri" w:eastAsia="Calibri" w:hAnsi="Calibri" w:cs="Times New Roman"/>
          <w:b/>
        </w:rPr>
        <w:t xml:space="preserve">, w tym: </w:t>
      </w:r>
    </w:p>
    <w:p w:rsidR="00D5479F" w:rsidRPr="00D5479F" w:rsidRDefault="00D5479F" w:rsidP="00D5479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 xml:space="preserve"> zgodność wydatków z Wytycznymi w zakresie kwalifikowalności wydatków w ramach EFRR, EFS i FS na lata 2014-2020, w szczególności niezbędność wydatków do osiągania celów projektu;</w:t>
      </w:r>
    </w:p>
    <w:p w:rsidR="00D5479F" w:rsidRPr="00D5479F" w:rsidRDefault="00D5479F" w:rsidP="00D5479F">
      <w:p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Podpunkt należy ocenić na podstawie informacji zawartych we wniosku o dofinansowanie projektu w rozdziale VI szczegółowy budżet i na podstawie informacji zawartych we wniosku uznać kryterium za spełnione lub skierować wniosek do poprawy.</w:t>
      </w:r>
    </w:p>
    <w:p w:rsidR="00D5479F" w:rsidRPr="00D5479F" w:rsidRDefault="00D5479F" w:rsidP="00D5479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 xml:space="preserve"> zgodność z </w:t>
      </w:r>
      <w:proofErr w:type="spellStart"/>
      <w:r w:rsidRPr="00D5479F">
        <w:rPr>
          <w:rFonts w:ascii="Calibri" w:eastAsia="Calibri" w:hAnsi="Calibri" w:cs="Times New Roman"/>
          <w:b/>
        </w:rPr>
        <w:t>SzOOP</w:t>
      </w:r>
      <w:proofErr w:type="spellEnd"/>
      <w:r w:rsidRPr="00D5479F">
        <w:rPr>
          <w:rFonts w:ascii="Calibri" w:eastAsia="Calibri" w:hAnsi="Calibri" w:cs="Times New Roman"/>
          <w:b/>
        </w:rPr>
        <w:t xml:space="preserve"> w zakresie wymaganego poziomu cross-</w:t>
      </w:r>
      <w:proofErr w:type="spellStart"/>
      <w:r w:rsidRPr="00D5479F">
        <w:rPr>
          <w:rFonts w:ascii="Calibri" w:eastAsia="Calibri" w:hAnsi="Calibri" w:cs="Times New Roman"/>
          <w:b/>
        </w:rPr>
        <w:t>financingu</w:t>
      </w:r>
      <w:proofErr w:type="spellEnd"/>
      <w:r w:rsidRPr="00D5479F">
        <w:rPr>
          <w:rFonts w:ascii="Calibri" w:eastAsia="Calibri" w:hAnsi="Calibri" w:cs="Times New Roman"/>
          <w:b/>
        </w:rPr>
        <w:t xml:space="preserve">, wkładu własnego oraz pomocy publicznej,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 xml:space="preserve">Nie dotyczy projektów PUP.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 xml:space="preserve">c)  zgodność ze stawkami jednostkowymi (o ile dotyczy) oraz standardem i cenami rynkowymi określonymi w regulaminie konkursu lub wezwaniu do złożenia wniosku o dofinansowanie projektu pozakonkursowego,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b/>
        </w:rPr>
        <w:t>K</w:t>
      </w:r>
      <w:r w:rsidRPr="00D5479F">
        <w:rPr>
          <w:rFonts w:ascii="Calibri" w:eastAsia="Calibri" w:hAnsi="Calibri" w:cs="Times New Roman"/>
          <w:i/>
        </w:rPr>
        <w:t xml:space="preserve">ryterium należy uznać za spełnione w przypadku projektów PUP, gdyż w ramach tych projektów urzędy pracy realizują wsparcie w oparciu o standardy określone w ustawie o promocji zatrudnienia i instytucjach rynku pracy i rozporządzeniach wykonawczych do ustawy, które precyzyjnie określają jak daną formę wsparcia należy realizować. 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5479F">
        <w:rPr>
          <w:rFonts w:ascii="Calibri" w:eastAsia="Calibri" w:hAnsi="Calibri" w:cs="Times New Roman"/>
          <w:b/>
        </w:rPr>
        <w:t>d) w ramach kwot ryczałtowych (o ile dotyczy) - uzasadnienie racjonalności i niezbędności każdego wydatku w budżecie projektu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  <w:r w:rsidRPr="00D5479F">
        <w:rPr>
          <w:rFonts w:ascii="Calibri" w:eastAsia="Calibri" w:hAnsi="Calibri" w:cs="Times New Roman"/>
          <w:i/>
        </w:rPr>
        <w:t>Nie dotyczy projektów PUP.</w:t>
      </w: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</w:p>
    <w:p w:rsidR="00D5479F" w:rsidRPr="00D5479F" w:rsidRDefault="00D5479F" w:rsidP="00D5479F">
      <w:pPr>
        <w:spacing w:before="120" w:after="120" w:line="240" w:lineRule="auto"/>
        <w:jc w:val="both"/>
        <w:rPr>
          <w:rFonts w:ascii="Calibri" w:eastAsia="Calibri" w:hAnsi="Calibri" w:cs="Times New Roman"/>
          <w:i/>
        </w:rPr>
      </w:pPr>
    </w:p>
    <w:p w:rsidR="00D5479F" w:rsidRPr="00D5479F" w:rsidRDefault="00D5479F" w:rsidP="00D5479F">
      <w:pPr>
        <w:spacing w:after="200" w:line="276" w:lineRule="auto"/>
        <w:rPr>
          <w:rFonts w:ascii="Calibri" w:eastAsia="Calibri" w:hAnsi="Calibri" w:cs="Times New Roman"/>
        </w:rPr>
      </w:pPr>
    </w:p>
    <w:p w:rsidR="0001064B" w:rsidRDefault="0001064B"/>
    <w:sectPr w:rsidR="0001064B" w:rsidSect="00CC61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9F" w:rsidRDefault="00D5479F" w:rsidP="00D5479F">
      <w:pPr>
        <w:spacing w:after="0" w:line="240" w:lineRule="auto"/>
      </w:pPr>
      <w:r>
        <w:separator/>
      </w:r>
    </w:p>
  </w:endnote>
  <w:endnote w:type="continuationSeparator" w:id="0">
    <w:p w:rsidR="00D5479F" w:rsidRDefault="00D5479F" w:rsidP="00D5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535096"/>
      <w:docPartObj>
        <w:docPartGallery w:val="Page Numbers (Bottom of Page)"/>
        <w:docPartUnique/>
      </w:docPartObj>
    </w:sdtPr>
    <w:sdtContent>
      <w:p w:rsidR="00D5479F" w:rsidRDefault="00D5479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479F" w:rsidRDefault="00D54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9F" w:rsidRDefault="00D5479F" w:rsidP="00D5479F">
      <w:pPr>
        <w:spacing w:after="0" w:line="240" w:lineRule="auto"/>
      </w:pPr>
      <w:r>
        <w:separator/>
      </w:r>
    </w:p>
  </w:footnote>
  <w:footnote w:type="continuationSeparator" w:id="0">
    <w:p w:rsidR="00D5479F" w:rsidRDefault="00D5479F" w:rsidP="00D5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6A4"/>
    <w:multiLevelType w:val="hybridMultilevel"/>
    <w:tmpl w:val="5D0E7728"/>
    <w:lvl w:ilvl="0" w:tplc="D3FE4264">
      <w:start w:val="1"/>
      <w:numFmt w:val="lowerLetter"/>
      <w:lvlText w:val="%1)"/>
      <w:lvlJc w:val="left"/>
      <w:pPr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74"/>
    <w:rsid w:val="0001064B"/>
    <w:rsid w:val="000E2D74"/>
    <w:rsid w:val="00D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E531"/>
  <w15:chartTrackingRefBased/>
  <w15:docId w15:val="{68CEC9FC-F468-4119-BC34-A81C7B5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9F"/>
  </w:style>
  <w:style w:type="paragraph" w:styleId="Stopka">
    <w:name w:val="footer"/>
    <w:basedOn w:val="Normalny"/>
    <w:link w:val="StopkaZnak"/>
    <w:uiPriority w:val="99"/>
    <w:unhideWhenUsed/>
    <w:rsid w:val="00D5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2</cp:revision>
  <dcterms:created xsi:type="dcterms:W3CDTF">2020-01-17T08:00:00Z</dcterms:created>
  <dcterms:modified xsi:type="dcterms:W3CDTF">2020-01-17T08:01:00Z</dcterms:modified>
</cp:coreProperties>
</file>