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A08" w:rsidRPr="00431A08" w:rsidRDefault="00431A08" w:rsidP="00431A08">
      <w:pPr>
        <w:keepNext/>
        <w:spacing w:after="240" w:line="240" w:lineRule="auto"/>
        <w:jc w:val="both"/>
        <w:outlineLvl w:val="1"/>
        <w:rPr>
          <w:rFonts w:ascii="Calibri" w:eastAsia="Times New Roman" w:hAnsi="Calibri" w:cs="Calibri"/>
          <w:b/>
          <w:bCs/>
          <w:iCs/>
        </w:rPr>
      </w:pPr>
      <w:bookmarkStart w:id="0" w:name="_Toc442428188"/>
      <w:r w:rsidRPr="00431A08">
        <w:rPr>
          <w:rFonts w:ascii="Calibri" w:eastAsia="Times New Roman" w:hAnsi="Calibri" w:cs="Calibri"/>
          <w:b/>
          <w:bCs/>
          <w:iCs/>
        </w:rPr>
        <w:t xml:space="preserve">Załącznik nr </w:t>
      </w:r>
      <w:r w:rsidR="00D102E6">
        <w:rPr>
          <w:rFonts w:ascii="Calibri" w:eastAsia="Times New Roman" w:hAnsi="Calibri" w:cs="Calibri"/>
          <w:b/>
          <w:bCs/>
          <w:iCs/>
        </w:rPr>
        <w:t>14</w:t>
      </w:r>
      <w:bookmarkStart w:id="1" w:name="_GoBack"/>
      <w:bookmarkEnd w:id="1"/>
      <w:r w:rsidRPr="00431A08">
        <w:rPr>
          <w:rFonts w:ascii="Calibri" w:eastAsia="Times New Roman" w:hAnsi="Calibri" w:cs="Calibri"/>
          <w:b/>
          <w:bCs/>
          <w:iCs/>
        </w:rPr>
        <w:t xml:space="preserve"> – Zalecenia w zakresie dokonywania oceny spełniania kryteriów merytorycznych</w:t>
      </w:r>
      <w:bookmarkEnd w:id="0"/>
    </w:p>
    <w:p w:rsidR="00431A08" w:rsidRPr="00431A08" w:rsidRDefault="00431A08" w:rsidP="00431A08">
      <w:pPr>
        <w:spacing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1. Adekwatność doboru i opisu (o ile dotyczy) wskaźników realizacji projektu (w tym wskaźników dotyczących właściwego celu szczegółowego PO WER).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Podpunkt należy ocenić na podstawie informacji zawartych we wniosku o dofinansowanie projektu w punkcie 3.1 i na podstawie informacji zawartych we wniosku uznać kryterium za spełnione lub skierować wniosek do poprawy.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2. Adekwatność doboru grupy docelowej do właściwego celu szczegółowego PO WER oraz jakość diagnozy specyfiki tej grupy, w tym opis: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istotnych cech uczestników (osób lub podmiotów), którzy zostaną objęci wsparciem;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Podpunkt dotyczący istotnych cech uczestników należy ocenić na podstawie informacji zawartych we wniosku o dofinansowanie projektu w punkcie 3.2  i na podstawie informacji zawartych we wniosku uznać kryterium za spełnione lub skierować wniosek do poprawy.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potrzeb i oczekiwań uczestników projektu w kontekście wsparcia, które ma być udzielane w ramach projektu;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 xml:space="preserve">Kryterium należy uznać ze spełnione w tym zakresie w przypadku projektów PUP. 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Ustawa o promocji zatrudnienia i instytucjach pracy regulująca zasady realizacji projektów PUP oraz wskazująca możliwe formy wsparcia dokładnie opisuje procedurę rejestracji osób bezrobotnych</w:t>
      </w:r>
      <w:r w:rsidRPr="00431A08">
        <w:rPr>
          <w:rFonts w:ascii="Calibri" w:eastAsia="Calibri" w:hAnsi="Calibri" w:cs="Times New Roman"/>
          <w:i/>
        </w:rPr>
        <w:br/>
        <w:t xml:space="preserve"> i ustalenia profilu pomocy, na podstawie którego opracowany jest Indywidualny Plan Działania,</w:t>
      </w:r>
      <w:r w:rsidRPr="00431A08">
        <w:rPr>
          <w:rFonts w:ascii="Calibri" w:eastAsia="Calibri" w:hAnsi="Calibri" w:cs="Times New Roman"/>
          <w:i/>
        </w:rPr>
        <w:br/>
        <w:t xml:space="preserve"> a następnie opracowywana jest ścieżka realizacji wsparcia w projekcie. To na tym etapie dokonywana jest analiza potrzeb i oczekiwań uczestników projektu w kontekście wsparcia, które ma być udzielane w ramach projektu. W związku z powyższym, ze względu na ustawowe uregulowania w tym zakresie i opracowane szczegółowe procedury obowiązujące PUP przy dokonywaniu diagnozy potrzeb osób rejestrujących się jako bezrobotne kryterium należy uznać za spełnione.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barier, na które napotykają uczestnicy projektu;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Podpunkt dotyczący barier, na które napotykają uczestnicy projektów należy ocenić na podstawie informacji zawartych we wniosku o dofinansowanie wyłącznie odniesieniu do opisanych tzw. barier równościowych lub w zakresie dostępności, na jakie napotykają uczestnicy i uczestniczki projektu i na podstawie zawartych we wniosku informacji uznać kryterium za spełnione lub skierować wniosek do poprawy.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sposobu rekrutacji uczestników projektu, w tym kryteriów rekrutacji i kwestii zapewnienia dostępności dla osób  z niepełnosprawnościami.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 xml:space="preserve">Projekty powiatowych urzędów pracy finansowane ze środków FP realizowane są zgodnie z zapisami ustawy o promocji zatrudnienia i instytucjach rynku pracy i są skierowane wyłącznie do osób zarejestrowanych jako bezrobotne, dla których został ustalony I lub II profil pomocy. 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Sposób i zasady rejestracji osób bezrobotnych a także zakres form wsparcia realizowanych w poszczególnych profilach pomocy wynika zatem wprost z zapisów ustawowych i został szczegółowo opisany w art. 33 ustawy i w związku z powyższym w tym punkcie ocena spełnienia kryterium powinna skoncentrować się wyłącznie na analizie informacji dotyczących działań podjętych na etapie rekrutacji do projektu w celu zapewnienia równości szans płci i na dostępności dla osób z niepełnosprawnościami. Na podstawie tych informacji należy uznać kryterium za spełnione lub skierować wniosek do poprawy.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3.  Spójność zadań przewidzianych do realizacji w ramach projektu oraz trafność doboru i opisu tych zadań, w tym opis: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lastRenderedPageBreak/>
        <w:t>- uzasadnienie potrzeby realizacji zadań;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 xml:space="preserve">Kryterium należy uznać ze spełnione w tym zakresie w przypadku projektów PUP. 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Zakres form wsparcia które będą realizowane w odniesieniu do poszczególnych uczestników projektu  wynika z zapisów ustawowych określających przebieg rejestracji danej osoby jako bezrobotnej  i ustalenia dla niej określonego profilu pomocy, które determinuje formy pomocy, jakie PUP może zastosować wobec tej osoby. W związku z powyższym, ze względu na ustawowe uregulowania w tym zakresie i opracowane szczegółowe procedury obowiązujące PUP przy dokonywaniu diagnozy potrzeb osób rejestrujących się jako bezrobotne i stosowania określonych form pomocy kryterium należy uznać za spełnione.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planowanego sposobu realizacji zadań;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 xml:space="preserve">Kryterium należy uznać ze spełnione w tym zakresie w przypadku projektów PUP. 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Zakres form wsparcia i sposób ich realizacji w odniesieniu do poszczególnych uczestników projektu  wynika z zapisów ustawowych określających przebieg rejestracji danej osoby jako bezrobotnej  i ustalenia dla niej określonego profilu pomocy, które determinuje formy pomocy, jakie PUP może zastosować wobec tej osoby. W związku z powyższym, ze względu na ustawowe uregulowania w tym zakresie i opracowane szczegółowe procedury obowiązujące PUP przy dokonywaniu diagnozy potrzeb osób rejestrujących się jako bezrobotne i stosowania określonych form pomocy kryterium należy uznać za spełnione.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sposobu realizacji zasady równości szans i niedyskryminacji, w tym dostępności dla osób z niepełnosprawnościami;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 xml:space="preserve">Podpunkt dotyczący sposobu realizacji zasady równości szans i niedyskryminacji, w tym dostępności dla osób z niepełnosprawnościami należy ocenić na podstawie informacji zawartych we wniosku o dofinansowanie. 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Każdy projekt współfinansowany z EFS musi spełnić standard minimum o którym mowa w Wytycznych w zakresie realizacji zasady równości szans i niedyskryminacji, w tym dostępności dla osób z niepełnosprawnościami oraz zasady równości szans kobiet  i mężczyzn w funduszach unijnych na lata 2014-2020. Ze względu na fakt, że projekty pozakonkursowe PUP realizowane są w uproszczonej formule w stosunku do standardowego wniosku o dofinansowanie i nie wypełniają części dotyczącej zadań ten punkt należy ocenić na podstawie informacji zawartych w części dotyczącej grup docelowych w punkcie 3.2, gdzie pup-y wpisują jakie konkretne działania zostaną podjęte w trakcie realizacji projektu w celu zapewnienia równości szans płci i dostępności dla osób z niepełnosprawnościami i na tej podstawie uznać czy kryterium jest spełnione czy należy wniosek skierować do poprawy.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wartości wskaźników realizacji właściwego celu szczegółowego PO WER lub innych wskaźników określonych we wniosku o dofinansowanie, które zostaną osiągnięte w ramach zadań;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Podpunkt należy ocenić na podstawie informacji zawartych wniosku o dofinansowanie projektu w punkcie 4.1 i na podstawie informacji zawartych we wniosku uznać kryterium za spełnione lub skierować wniosek do poprawy.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sposobu, w jaki zostanie zachowana trwałość rezultatów projektu (o ile dotyczy);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Nie dotyczy projektów PUP.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uzasadnienia wyboru partnerów do realizacji poszczególnych zadań (o ile dotyczy)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Nie dotyczy projektów PUP.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oraz trafność doboru wskaźników do rozliczenia kwot ryczałtowych i dokumentów potwierdzających ich wykonanie (o ile dotyczy)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lastRenderedPageBreak/>
        <w:t>Nie dotyczy projektów PUP.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b/>
        </w:rPr>
        <w:t>4. prawidłowość sporządzenia budżetu projektu, w tym</w:t>
      </w:r>
      <w:r w:rsidRPr="00431A08">
        <w:rPr>
          <w:rFonts w:ascii="Calibri" w:eastAsia="Calibri" w:hAnsi="Calibri" w:cs="Times New Roman"/>
        </w:rPr>
        <w:t>:</w:t>
      </w:r>
      <w:r w:rsidRPr="00431A08">
        <w:rPr>
          <w:rFonts w:ascii="Calibri" w:eastAsia="Calibri" w:hAnsi="Calibri" w:cs="Times New Roman"/>
          <w:i/>
        </w:rPr>
        <w:t xml:space="preserve"> 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kwalifikowalność wydatków;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Podpunkt należy ocenić na podstawie informacji zawartych wniosku o dofinansowanie projektu w rozdziale VI szczegółowy budżet i na podstawie informacji zawartych we wniosku uznać kryterium za spełnione lub skierować wniosek do poprawy.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niezbędność wydatków do realizacji projektu i osiągania jego celów;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Podpunkt należy ocenić na podstawie informacji zawartych wniosku o dofinansowanie projektu w rozdziale VI szczegółowy budżet i na podstawie informacji zawartych we wniosku uznać kryterium za spełnione lub skierować wniosek do poprawy.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racjonalność i efektywność wydatków projektu;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>Podpunkt należy ocenić na podstawie informacji zawartych wniosku o dofinansowanie projektu w rozdziale VI szczegółowy budżet i na podstawie informacji zawartych we wniosku uznać kryterium za spełnione lub skierować wniosek do poprawy.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b/>
        </w:rPr>
      </w:pPr>
      <w:r w:rsidRPr="00431A08">
        <w:rPr>
          <w:rFonts w:ascii="Calibri" w:eastAsia="Calibri" w:hAnsi="Calibri" w:cs="Times New Roman"/>
          <w:b/>
        </w:rPr>
        <w:t>- zgodność ze standardem i cenami rynkowymi określonymi w wezwaniu do złożenia wniosku o dofinansowanie.</w:t>
      </w:r>
    </w:p>
    <w:p w:rsidR="00431A08" w:rsidRPr="00431A08" w:rsidRDefault="00431A08" w:rsidP="00431A08">
      <w:pPr>
        <w:spacing w:before="120" w:after="120" w:line="240" w:lineRule="auto"/>
        <w:jc w:val="both"/>
        <w:rPr>
          <w:rFonts w:ascii="Calibri" w:eastAsia="Calibri" w:hAnsi="Calibri" w:cs="Times New Roman"/>
          <w:i/>
        </w:rPr>
      </w:pPr>
      <w:r w:rsidRPr="00431A08">
        <w:rPr>
          <w:rFonts w:ascii="Calibri" w:eastAsia="Calibri" w:hAnsi="Calibri" w:cs="Times New Roman"/>
          <w:i/>
        </w:rPr>
        <w:t xml:space="preserve">Kryterium należy uznać za spełnione w przypadku projektów PUP, gdyż w ramach tych projektów urzędy pracy realizują wsparcie w oparciu o standardy określone w ustawie o promocji zatrudnienia i instytucjach rynku pracy i rozporządzeniach wykonawczych do ustawy, które precyzyjnie określają jak daną formę wsparcia należy realizować. </w:t>
      </w:r>
    </w:p>
    <w:p w:rsidR="00431A08" w:rsidRPr="00431A08" w:rsidRDefault="00431A08" w:rsidP="00431A08">
      <w:pPr>
        <w:spacing w:after="200" w:line="276" w:lineRule="auto"/>
        <w:rPr>
          <w:rFonts w:ascii="Calibri" w:eastAsia="Calibri" w:hAnsi="Calibri" w:cs="Times New Roman"/>
        </w:rPr>
      </w:pPr>
    </w:p>
    <w:p w:rsidR="00E63F54" w:rsidRDefault="00E63F54"/>
    <w:sectPr w:rsidR="00E63F54" w:rsidSect="00CC6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08"/>
    <w:rsid w:val="00431A08"/>
    <w:rsid w:val="00D102E6"/>
    <w:rsid w:val="00E6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1162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Klusek</dc:creator>
  <cp:keywords/>
  <dc:description/>
  <cp:lastModifiedBy>Michał Blajerski</cp:lastModifiedBy>
  <cp:revision>2</cp:revision>
  <dcterms:created xsi:type="dcterms:W3CDTF">2016-02-15T06:43:00Z</dcterms:created>
  <dcterms:modified xsi:type="dcterms:W3CDTF">2016-02-15T11:03:00Z</dcterms:modified>
</cp:coreProperties>
</file>