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bookmarkStart w:id="0" w:name="_GoBack"/>
      <w:r w:rsidRPr="00AC0920">
        <w:rPr>
          <w:rFonts w:ascii="Calibri" w:eastAsia="Calibri" w:hAnsi="Calibri" w:cs="Calibri"/>
        </w:rPr>
        <w:t>Załącznik nr 4: Harmonogram płatności</w:t>
      </w:r>
      <w:r w:rsidRPr="00AC0920">
        <w:rPr>
          <w:rFonts w:ascii="Calibri" w:eastAsia="Calibri" w:hAnsi="Calibri" w:cs="Calibri"/>
          <w:vertAlign w:val="superscript"/>
        </w:rPr>
        <w:footnoteReference w:id="1"/>
      </w:r>
    </w:p>
    <w:bookmarkEnd w:id="0"/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  <w:r w:rsidRPr="00AC092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>
            <wp:extent cx="5591175" cy="742950"/>
            <wp:effectExtent l="0" t="0" r="9525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</w:rPr>
      </w:pPr>
      <w:r w:rsidRPr="00AC0920">
        <w:rPr>
          <w:rFonts w:ascii="Calibri" w:eastAsia="Calibri" w:hAnsi="Calibri" w:cs="Calibri"/>
        </w:rPr>
        <w:t xml:space="preserve">Nazwa i adres Beneficjenta </w:t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</w:r>
      <w:r w:rsidRPr="00AC0920">
        <w:rPr>
          <w:rFonts w:ascii="Calibri" w:eastAsia="Calibri" w:hAnsi="Calibri" w:cs="Calibri"/>
        </w:rPr>
        <w:tab/>
        <w:t>(miejsce i data)</w:t>
      </w: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  <w:iCs/>
        </w:rPr>
      </w:pPr>
      <w:r w:rsidRPr="00AC0920">
        <w:rPr>
          <w:rFonts w:ascii="Calibri" w:eastAsia="Calibri" w:hAnsi="Calibri" w:cs="Calibri"/>
          <w:iCs/>
        </w:rPr>
        <w:t>Nazwa i nr Projektu</w:t>
      </w:r>
      <w:r w:rsidRPr="00AC0920">
        <w:rPr>
          <w:rFonts w:ascii="Calibri" w:eastAsia="Calibri" w:hAnsi="Calibri" w:cs="Times New Roman"/>
        </w:rPr>
        <w:t xml:space="preserve"> </w:t>
      </w:r>
      <w:r w:rsidRPr="00AC0920">
        <w:rPr>
          <w:rFonts w:ascii="Calibri" w:eastAsia="Calibri" w:hAnsi="Calibri" w:cs="Calibri"/>
          <w:iCs/>
        </w:rPr>
        <w:t>PUP</w:t>
      </w: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1843"/>
        <w:gridCol w:w="673"/>
        <w:gridCol w:w="673"/>
        <w:gridCol w:w="673"/>
      </w:tblGrid>
      <w:tr w:rsidR="00AC0920" w:rsidRPr="00AC0920" w:rsidTr="00903854">
        <w:trPr>
          <w:trHeight w:val="200"/>
          <w:jc w:val="center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Miesiąc</w:t>
            </w:r>
          </w:p>
        </w:tc>
        <w:tc>
          <w:tcPr>
            <w:tcW w:w="1843" w:type="dxa"/>
            <w:vMerge w:val="restart"/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Wydatki kwalifikowalne</w:t>
            </w:r>
            <w:r w:rsidRPr="00AC0920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2"/>
            </w:r>
          </w:p>
        </w:tc>
        <w:tc>
          <w:tcPr>
            <w:tcW w:w="20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Dofinansowanie</w:t>
            </w:r>
            <w:r w:rsidRPr="00AC0920">
              <w:rPr>
                <w:rFonts w:ascii="Calibri" w:eastAsia="Calibri" w:hAnsi="Calibri" w:cs="Calibri"/>
                <w:b/>
                <w:i/>
                <w:vertAlign w:val="superscript"/>
              </w:rPr>
              <w:footnoteReference w:id="3"/>
            </w:r>
          </w:p>
        </w:tc>
      </w:tr>
      <w:tr w:rsidR="00AC0920" w:rsidRPr="00AC0920" w:rsidTr="00903854">
        <w:trPr>
          <w:trHeight w:val="199"/>
          <w:jc w:val="center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Z</w:t>
            </w:r>
            <w:r w:rsidRPr="00AC0920">
              <w:rPr>
                <w:rFonts w:ascii="Calibri" w:eastAsia="Calibri" w:hAnsi="Calibri" w:cs="Calibri"/>
                <w:b/>
                <w:vertAlign w:val="superscript"/>
              </w:rPr>
              <w:footnoteReference w:id="4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R</w:t>
            </w:r>
            <w:r w:rsidRPr="00AC0920">
              <w:rPr>
                <w:rFonts w:ascii="Calibri" w:eastAsia="Calibri" w:hAnsi="Calibri" w:cs="Calibri"/>
                <w:b/>
                <w:vertAlign w:val="superscript"/>
              </w:rPr>
              <w:footnoteReference w:id="5"/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O</w:t>
            </w:r>
            <w:r w:rsidRPr="00AC0920">
              <w:rPr>
                <w:rFonts w:ascii="Calibri" w:eastAsia="Calibri" w:hAnsi="Calibri" w:cs="Calibri"/>
                <w:b/>
                <w:vertAlign w:val="superscript"/>
              </w:rPr>
              <w:footnoteReference w:id="6"/>
            </w: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 xml:space="preserve">Suma kwartał X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Razem dla rok XXXX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0920" w:rsidRPr="00AC0920" w:rsidTr="00903854">
        <w:trPr>
          <w:trHeight w:val="510"/>
          <w:jc w:val="center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C0920" w:rsidRPr="00AC0920" w:rsidRDefault="00AC0920" w:rsidP="00AC0920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AC0920">
              <w:rPr>
                <w:rFonts w:ascii="Calibri" w:eastAsia="Calibri" w:hAnsi="Calibri" w:cs="Calibri"/>
                <w:b/>
              </w:rPr>
              <w:t>Ogółem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C0920" w:rsidRPr="00AC0920" w:rsidRDefault="00AC0920" w:rsidP="00AC092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:rsidR="00AC0920" w:rsidRPr="00AC0920" w:rsidRDefault="00AC0920" w:rsidP="00AC0920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p w:rsidR="00AC0920" w:rsidRPr="00AC0920" w:rsidRDefault="00AC0920" w:rsidP="00AC0920">
      <w:pPr>
        <w:spacing w:after="60" w:line="276" w:lineRule="auto"/>
        <w:jc w:val="center"/>
        <w:rPr>
          <w:rFonts w:ascii="Calibri" w:eastAsia="Calibri" w:hAnsi="Calibri" w:cs="Calibri"/>
        </w:rPr>
      </w:pPr>
    </w:p>
    <w:p w:rsidR="006B5DBB" w:rsidRDefault="006B5DBB" w:rsidP="00AC0920"/>
    <w:sectPr w:rsidR="006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20" w:rsidRDefault="00AC0920" w:rsidP="00AC0920">
      <w:pPr>
        <w:spacing w:after="0" w:line="240" w:lineRule="auto"/>
      </w:pPr>
      <w:r>
        <w:separator/>
      </w:r>
    </w:p>
  </w:endnote>
  <w:endnote w:type="continuationSeparator" w:id="0">
    <w:p w:rsidR="00AC0920" w:rsidRDefault="00AC0920" w:rsidP="00AC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20" w:rsidRDefault="00AC0920" w:rsidP="00AC0920">
      <w:pPr>
        <w:spacing w:after="0" w:line="240" w:lineRule="auto"/>
      </w:pPr>
      <w:r>
        <w:separator/>
      </w:r>
    </w:p>
  </w:footnote>
  <w:footnote w:type="continuationSeparator" w:id="0">
    <w:p w:rsidR="00AC0920" w:rsidRDefault="00AC0920" w:rsidP="00AC0920">
      <w:pPr>
        <w:spacing w:after="0" w:line="240" w:lineRule="auto"/>
      </w:pPr>
      <w:r>
        <w:continuationSeparator/>
      </w:r>
    </w:p>
  </w:footnote>
  <w:footnote w:id="1">
    <w:p w:rsidR="00AC0920" w:rsidRPr="00764703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764703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764703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 (kwartał kalendarzowy). Istnieje możliwość rozbicia harmonogramu na miesiące kalendarzowe.</w:t>
      </w:r>
    </w:p>
  </w:footnote>
  <w:footnote w:id="2">
    <w:p w:rsidR="00AC0920" w:rsidRPr="004925DB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Beneficjenta.</w:t>
      </w:r>
    </w:p>
  </w:footnote>
  <w:footnote w:id="3">
    <w:p w:rsidR="00AC0920" w:rsidRPr="004925DB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Nie dotyczy.</w:t>
      </w:r>
    </w:p>
  </w:footnote>
  <w:footnote w:id="4">
    <w:p w:rsidR="00AC0920" w:rsidRPr="00215096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zaliczki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5">
    <w:p w:rsidR="00AC0920" w:rsidRPr="00215096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refundacji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  <w:footnote w:id="6">
    <w:p w:rsidR="00AC0920" w:rsidRPr="00215096" w:rsidRDefault="00AC0920" w:rsidP="00AC0920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215096">
        <w:rPr>
          <w:rFonts w:ascii="Calibri" w:hAnsi="Calibri" w:cs="Calibri"/>
          <w:sz w:val="16"/>
          <w:szCs w:val="16"/>
          <w:vertAlign w:val="superscript"/>
        </w:rPr>
        <w:footnoteRef/>
      </w:r>
      <w:r w:rsidRPr="00215096">
        <w:rPr>
          <w:rFonts w:ascii="Calibri" w:hAnsi="Calibri" w:cs="Calibri"/>
          <w:sz w:val="16"/>
          <w:szCs w:val="16"/>
        </w:rPr>
        <w:t xml:space="preserve"> Kwota ogółem</w:t>
      </w:r>
      <w:r>
        <w:rPr>
          <w:rFonts w:ascii="Calibri" w:hAnsi="Calibri" w:cs="Calibri"/>
          <w:sz w:val="16"/>
          <w:szCs w:val="16"/>
        </w:rPr>
        <w:t xml:space="preserve"> – nie dotyczy</w:t>
      </w:r>
      <w:r w:rsidRPr="00215096">
        <w:rPr>
          <w:rFonts w:ascii="Calibri" w:hAnsi="Calibri" w:cs="Calibr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09"/>
    <w:rsid w:val="0019009F"/>
    <w:rsid w:val="002F3C09"/>
    <w:rsid w:val="006B5DBB"/>
    <w:rsid w:val="00A55399"/>
    <w:rsid w:val="00A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12DDA-EFC9-45A4-999B-2CBC140D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9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920"/>
    <w:rPr>
      <w:sz w:val="20"/>
      <w:szCs w:val="20"/>
    </w:rPr>
  </w:style>
  <w:style w:type="character" w:styleId="Odwoanieprzypisudolnego">
    <w:name w:val="footnote reference"/>
    <w:uiPriority w:val="99"/>
    <w:rsid w:val="00AC0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Kamińska</dc:creator>
  <cp:keywords/>
  <dc:description/>
  <cp:lastModifiedBy>Elwira Wasąg</cp:lastModifiedBy>
  <cp:revision>2</cp:revision>
  <dcterms:created xsi:type="dcterms:W3CDTF">2019-05-21T05:56:00Z</dcterms:created>
  <dcterms:modified xsi:type="dcterms:W3CDTF">2019-05-21T05:56:00Z</dcterms:modified>
</cp:coreProperties>
</file>